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EB967" w14:textId="77777777" w:rsidR="009A5FC6" w:rsidRPr="009A5FC6" w:rsidRDefault="009A5FC6" w:rsidP="009A5FC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</w:pPr>
      <w:r w:rsidRPr="009A5FC6">
        <w:rPr>
          <w:rFonts w:ascii="Arial" w:eastAsia="Times New Roman" w:hAnsi="Arial" w:cs="Arial"/>
          <w:b/>
          <w:bCs/>
          <w:color w:val="636363"/>
          <w:kern w:val="0"/>
          <w:sz w:val="24"/>
          <w:szCs w:val="24"/>
          <w:lang w:val="en-US" w:eastAsia="en-GB"/>
          <w14:ligatures w14:val="none"/>
        </w:rPr>
        <w:br/>
        <w:t xml:space="preserve">Disability </w:t>
      </w:r>
      <w:proofErr w:type="gramStart"/>
      <w:r w:rsidRPr="009A5FC6">
        <w:rPr>
          <w:rFonts w:ascii="Arial" w:eastAsia="Times New Roman" w:hAnsi="Arial" w:cs="Arial"/>
          <w:b/>
          <w:bCs/>
          <w:color w:val="636363"/>
          <w:kern w:val="0"/>
          <w:sz w:val="24"/>
          <w:szCs w:val="24"/>
          <w:lang w:val="en-US" w:eastAsia="en-GB"/>
          <w14:ligatures w14:val="none"/>
        </w:rPr>
        <w:t>hate</w:t>
      </w:r>
      <w:proofErr w:type="gramEnd"/>
      <w:r w:rsidRPr="009A5FC6">
        <w:rPr>
          <w:rFonts w:ascii="Arial" w:eastAsia="Times New Roman" w:hAnsi="Arial" w:cs="Arial"/>
          <w:b/>
          <w:bCs/>
          <w:color w:val="636363"/>
          <w:kern w:val="0"/>
          <w:sz w:val="24"/>
          <w:szCs w:val="24"/>
          <w:lang w:val="en-US" w:eastAsia="en-GB"/>
          <w14:ligatures w14:val="none"/>
        </w:rPr>
        <w:t xml:space="preserve"> crimes and incidents: </w:t>
      </w:r>
      <w:r w:rsidRPr="009A5FC6">
        <w:rPr>
          <w:rFonts w:ascii="Arial" w:eastAsia="Times New Roman" w:hAnsi="Arial" w:cs="Arial"/>
          <w:i/>
          <w:iCs/>
          <w:color w:val="636363"/>
          <w:kern w:val="0"/>
          <w:sz w:val="24"/>
          <w:szCs w:val="24"/>
          <w:lang w:val="en-US" w:eastAsia="en-GB"/>
          <w14:ligatures w14:val="none"/>
        </w:rPr>
        <w:t>“A disability hate incident is any incident, which may or may not amount to a criminal offence, that the victim or anyone else thinks was motivated because of hostility or prejudice based on disability.”</w:t>
      </w:r>
    </w:p>
    <w:p w14:paraId="1A2B7FC2" w14:textId="77777777" w:rsidR="009A5FC6" w:rsidRPr="009A5FC6" w:rsidRDefault="009A5FC6" w:rsidP="009A5FC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</w:pPr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>The </w:t>
      </w:r>
      <w:r w:rsidRPr="009A5FC6">
        <w:rPr>
          <w:rFonts w:ascii="Arial" w:eastAsia="Times New Roman" w:hAnsi="Arial" w:cs="Arial"/>
          <w:b/>
          <w:bCs/>
          <w:color w:val="636363"/>
          <w:kern w:val="0"/>
          <w:sz w:val="24"/>
          <w:szCs w:val="24"/>
          <w:lang w:val="en-US" w:eastAsia="en-GB"/>
          <w14:ligatures w14:val="none"/>
        </w:rPr>
        <w:t>Criminal Justice Act 2003</w:t>
      </w:r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> defines disability as any physical or mental impairment. This includes people with physical and learning disabilities.</w:t>
      </w:r>
    </w:p>
    <w:p w14:paraId="11D0F911" w14:textId="77777777" w:rsidR="009A5FC6" w:rsidRPr="009A5FC6" w:rsidRDefault="009A5FC6" w:rsidP="009A5FC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</w:pPr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>A person can be the victim of a disability hate crime if someone </w:t>
      </w:r>
      <w:r w:rsidRPr="009A5FC6">
        <w:rPr>
          <w:rFonts w:ascii="Arial" w:eastAsia="Times New Roman" w:hAnsi="Arial" w:cs="Arial"/>
          <w:b/>
          <w:bCs/>
          <w:color w:val="636363"/>
          <w:kern w:val="0"/>
          <w:sz w:val="24"/>
          <w:szCs w:val="24"/>
          <w:lang w:val="en-US" w:eastAsia="en-GB"/>
          <w14:ligatures w14:val="none"/>
        </w:rPr>
        <w:t>believes they are disabled</w:t>
      </w:r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> even though they’re not, or because of their association with someone who is disabled - for example, if someone is targeted because they have a disabled child.</w:t>
      </w:r>
    </w:p>
    <w:p w14:paraId="18EFAE83" w14:textId="77777777" w:rsidR="009A5FC6" w:rsidRPr="009A5FC6" w:rsidRDefault="009A5FC6" w:rsidP="009A5FC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</w:pPr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>When someone is charged with a disability hate crime, the judge imposes a tougher sentence on the perpetrator.</w:t>
      </w:r>
    </w:p>
    <w:p w14:paraId="3E0686F2" w14:textId="77777777" w:rsidR="009A5FC6" w:rsidRPr="009A5FC6" w:rsidRDefault="009A5FC6" w:rsidP="009A5FC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</w:pPr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 xml:space="preserve">We have worked with the Disability Hate Crime Network to raise awareness of this issue amongst our supporters and encourage increased reporting of crimes against disabled people. Together we prepared a toolkit (see below) for </w:t>
      </w:r>
      <w:proofErr w:type="spellStart"/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>Neighbourhood</w:t>
      </w:r>
      <w:proofErr w:type="spellEnd"/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 xml:space="preserve"> Watch groups to share information and improve awareness of disability hate crime.</w:t>
      </w:r>
    </w:p>
    <w:p w14:paraId="1B73C3F7" w14:textId="77777777" w:rsidR="009A5FC6" w:rsidRPr="009A5FC6" w:rsidRDefault="009A5FC6" w:rsidP="009A5FC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</w:pPr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 xml:space="preserve">Jayne Pascoe, </w:t>
      </w:r>
      <w:proofErr w:type="spellStart"/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>Neighbourhood</w:t>
      </w:r>
      <w:proofErr w:type="spellEnd"/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 xml:space="preserve"> Watch Network’s Strategic Partnerships Director, said: </w:t>
      </w:r>
      <w:r w:rsidRPr="009A5FC6">
        <w:rPr>
          <w:rFonts w:ascii="Arial" w:eastAsia="Times New Roman" w:hAnsi="Arial" w:cs="Arial"/>
          <w:i/>
          <w:iCs/>
          <w:color w:val="636363"/>
          <w:kern w:val="0"/>
          <w:sz w:val="24"/>
          <w:szCs w:val="24"/>
          <w:lang w:val="en-US" w:eastAsia="en-GB"/>
          <w14:ligatures w14:val="none"/>
        </w:rPr>
        <w:t xml:space="preserve">“Targeting people because of their disability is completely unacceptable and we’re working hard to do our bit and encourage </w:t>
      </w:r>
      <w:proofErr w:type="spellStart"/>
      <w:r w:rsidRPr="009A5FC6">
        <w:rPr>
          <w:rFonts w:ascii="Arial" w:eastAsia="Times New Roman" w:hAnsi="Arial" w:cs="Arial"/>
          <w:i/>
          <w:iCs/>
          <w:color w:val="636363"/>
          <w:kern w:val="0"/>
          <w:sz w:val="24"/>
          <w:szCs w:val="24"/>
          <w:lang w:val="en-US" w:eastAsia="en-GB"/>
          <w14:ligatures w14:val="none"/>
        </w:rPr>
        <w:t>Neighbourhood</w:t>
      </w:r>
      <w:proofErr w:type="spellEnd"/>
      <w:r w:rsidRPr="009A5FC6">
        <w:rPr>
          <w:rFonts w:ascii="Arial" w:eastAsia="Times New Roman" w:hAnsi="Arial" w:cs="Arial"/>
          <w:i/>
          <w:iCs/>
          <w:color w:val="636363"/>
          <w:kern w:val="0"/>
          <w:sz w:val="24"/>
          <w:szCs w:val="24"/>
          <w:lang w:val="en-US" w:eastAsia="en-GB"/>
          <w14:ligatures w14:val="none"/>
        </w:rPr>
        <w:t xml:space="preserve"> Watch supporters to help stop it.”</w:t>
      </w:r>
    </w:p>
    <w:p w14:paraId="43318A3C" w14:textId="77777777" w:rsidR="009A5FC6" w:rsidRPr="009A5FC6" w:rsidRDefault="009A5FC6" w:rsidP="009A5FC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</w:pPr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 xml:space="preserve">The Disability Hate Crime Network works with other disabled people’s </w:t>
      </w:r>
      <w:proofErr w:type="spellStart"/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>organisations</w:t>
      </w:r>
      <w:proofErr w:type="spellEnd"/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>, charities, academic establishments and a range of official and non-official bodies including the police and CPS representatives to achieve positive action and outcomes for disabled people.</w:t>
      </w:r>
    </w:p>
    <w:p w14:paraId="5E90FFC7" w14:textId="77777777" w:rsidR="009A5FC6" w:rsidRPr="009A5FC6" w:rsidRDefault="009A5FC6" w:rsidP="009A5F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</w:pPr>
      <w:r w:rsidRPr="009A5FC6">
        <w:rPr>
          <w:rFonts w:ascii="Arial" w:eastAsia="Times New Roman" w:hAnsi="Arial" w:cs="Arial"/>
          <w:b/>
          <w:bCs/>
          <w:color w:val="636363"/>
          <w:kern w:val="0"/>
          <w:sz w:val="24"/>
          <w:szCs w:val="24"/>
          <w:lang w:val="en-US" w:eastAsia="en-GB"/>
          <w14:ligatures w14:val="none"/>
        </w:rPr>
        <w:t>Further information</w:t>
      </w:r>
    </w:p>
    <w:p w14:paraId="7BB16947" w14:textId="77777777" w:rsidR="009A5FC6" w:rsidRPr="009A5FC6" w:rsidRDefault="009A5FC6" w:rsidP="009A5FC6">
      <w:pPr>
        <w:numPr>
          <w:ilvl w:val="0"/>
          <w:numId w:val="1"/>
        </w:numPr>
        <w:shd w:val="clear" w:color="auto" w:fill="FFFFFF"/>
        <w:spacing w:before="100" w:beforeAutospacing="1" w:after="105" w:line="240" w:lineRule="auto"/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</w:pPr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>True Vision has created an easy-read </w:t>
      </w:r>
      <w:hyperlink r:id="rId5" w:history="1">
        <w:r w:rsidRPr="009A5FC6">
          <w:rPr>
            <w:rFonts w:ascii="Arial" w:eastAsia="Times New Roman" w:hAnsi="Arial" w:cs="Arial"/>
            <w:color w:val="222222"/>
            <w:kern w:val="0"/>
            <w:sz w:val="24"/>
            <w:szCs w:val="24"/>
            <w:u w:val="single"/>
            <w:lang w:val="en-US" w:eastAsia="en-GB"/>
            <w14:ligatures w14:val="none"/>
          </w:rPr>
          <w:t>Disability Hate Crime Book</w:t>
        </w:r>
      </w:hyperlink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> – and how to report it</w:t>
      </w:r>
    </w:p>
    <w:p w14:paraId="6020CFE3" w14:textId="77777777" w:rsidR="009A5FC6" w:rsidRPr="009A5FC6" w:rsidRDefault="009A5FC6" w:rsidP="009A5FC6">
      <w:pPr>
        <w:numPr>
          <w:ilvl w:val="0"/>
          <w:numId w:val="1"/>
        </w:numPr>
        <w:shd w:val="clear" w:color="auto" w:fill="FFFFFF"/>
        <w:spacing w:before="100" w:beforeAutospacing="1" w:after="105" w:line="240" w:lineRule="auto"/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</w:pPr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>If you’re interested in the research read Victim Support’s Insight Report – </w:t>
      </w:r>
      <w:hyperlink r:id="rId6" w:history="1">
        <w:r w:rsidRPr="009A5FC6">
          <w:rPr>
            <w:rFonts w:ascii="Arial" w:eastAsia="Times New Roman" w:hAnsi="Arial" w:cs="Arial"/>
            <w:color w:val="222222"/>
            <w:kern w:val="0"/>
            <w:sz w:val="24"/>
            <w:szCs w:val="24"/>
            <w:u w:val="single"/>
            <w:lang w:val="en-US" w:eastAsia="en-GB"/>
            <w14:ligatures w14:val="none"/>
          </w:rPr>
          <w:t>An Easy Target?</w:t>
        </w:r>
      </w:hyperlink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>, the Equality and Human Rights Commission’s </w:t>
      </w:r>
      <w:hyperlink r:id="rId7" w:history="1">
        <w:r w:rsidRPr="009A5FC6">
          <w:rPr>
            <w:rFonts w:ascii="Arial" w:eastAsia="Times New Roman" w:hAnsi="Arial" w:cs="Arial"/>
            <w:color w:val="222222"/>
            <w:kern w:val="0"/>
            <w:sz w:val="24"/>
            <w:szCs w:val="24"/>
            <w:u w:val="single"/>
            <w:lang w:val="en-US" w:eastAsia="en-GB"/>
            <w14:ligatures w14:val="none"/>
          </w:rPr>
          <w:t>Hidden in Plain Sight</w:t>
        </w:r>
      </w:hyperlink>
    </w:p>
    <w:p w14:paraId="65D4247C" w14:textId="77777777" w:rsidR="009A5FC6" w:rsidRPr="009A5FC6" w:rsidRDefault="009A5FC6" w:rsidP="009A5FC6">
      <w:pPr>
        <w:numPr>
          <w:ilvl w:val="0"/>
          <w:numId w:val="1"/>
        </w:numPr>
        <w:shd w:val="clear" w:color="auto" w:fill="FFFFFF"/>
        <w:spacing w:before="100" w:beforeAutospacing="1" w:after="105" w:line="240" w:lineRule="auto"/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</w:pPr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>You can watch Gloucestershire Constabulary’s YouTube video on Disability Hate Crime </w:t>
      </w:r>
      <w:hyperlink r:id="rId8" w:tgtFrame="_blank" w:history="1">
        <w:r w:rsidRPr="009A5FC6">
          <w:rPr>
            <w:rFonts w:ascii="Arial" w:eastAsia="Times New Roman" w:hAnsi="Arial" w:cs="Arial"/>
            <w:color w:val="222222"/>
            <w:kern w:val="0"/>
            <w:sz w:val="24"/>
            <w:szCs w:val="24"/>
            <w:u w:val="single"/>
            <w:lang w:val="en-US" w:eastAsia="en-GB"/>
            <w14:ligatures w14:val="none"/>
          </w:rPr>
          <w:t>here</w:t>
        </w:r>
      </w:hyperlink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val="en-US" w:eastAsia="en-GB"/>
          <w14:ligatures w14:val="none"/>
        </w:rPr>
        <w:t>.</w:t>
      </w:r>
    </w:p>
    <w:p w14:paraId="16888DE7" w14:textId="77777777" w:rsidR="009A5FC6" w:rsidRPr="009A5FC6" w:rsidRDefault="009A5FC6" w:rsidP="009A5FC6">
      <w:pPr>
        <w:numPr>
          <w:ilvl w:val="0"/>
          <w:numId w:val="1"/>
        </w:numPr>
        <w:shd w:val="clear" w:color="auto" w:fill="FFFFFF"/>
        <w:spacing w:before="100" w:beforeAutospacing="1" w:after="105" w:line="240" w:lineRule="auto"/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</w:pPr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  <w:t>Disability Rights UK has more information on disability hate incidents on their </w:t>
      </w:r>
      <w:hyperlink r:id="rId9" w:history="1">
        <w:r w:rsidRPr="009A5FC6">
          <w:rPr>
            <w:rFonts w:ascii="Arial" w:eastAsia="Times New Roman" w:hAnsi="Arial" w:cs="Arial"/>
            <w:color w:val="222222"/>
            <w:kern w:val="0"/>
            <w:sz w:val="24"/>
            <w:szCs w:val="24"/>
            <w:u w:val="single"/>
            <w:lang w:eastAsia="en-GB"/>
            <w14:ligatures w14:val="none"/>
          </w:rPr>
          <w:t>website</w:t>
        </w:r>
      </w:hyperlink>
    </w:p>
    <w:p w14:paraId="0FB89D21" w14:textId="77777777" w:rsidR="009A5FC6" w:rsidRPr="009A5FC6" w:rsidRDefault="009A5FC6" w:rsidP="009A5FC6">
      <w:pPr>
        <w:numPr>
          <w:ilvl w:val="0"/>
          <w:numId w:val="1"/>
        </w:numPr>
        <w:shd w:val="clear" w:color="auto" w:fill="FFFFFF"/>
        <w:spacing w:before="100" w:beforeAutospacing="1" w:after="105" w:line="240" w:lineRule="auto"/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</w:pPr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  <w:t>Call the Stop Learning Disability Hate Crime helpline on </w:t>
      </w:r>
      <w:r w:rsidRPr="009A5FC6">
        <w:rPr>
          <w:rFonts w:ascii="Arial" w:eastAsia="Times New Roman" w:hAnsi="Arial" w:cs="Arial"/>
          <w:b/>
          <w:bCs/>
          <w:color w:val="636363"/>
          <w:kern w:val="0"/>
          <w:sz w:val="24"/>
          <w:szCs w:val="24"/>
          <w:lang w:eastAsia="en-GB"/>
          <w14:ligatures w14:val="none"/>
        </w:rPr>
        <w:t>0808 802 1155</w:t>
      </w:r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  <w:t> for support and information on learning disability hate incidents. The helpline is open 24 hours a day.</w:t>
      </w:r>
    </w:p>
    <w:p w14:paraId="7B3E883C" w14:textId="6B3307EB" w:rsidR="00C02976" w:rsidRPr="009A5FC6" w:rsidRDefault="009A5FC6" w:rsidP="009A5FC6">
      <w:pPr>
        <w:numPr>
          <w:ilvl w:val="0"/>
          <w:numId w:val="1"/>
        </w:numPr>
        <w:shd w:val="clear" w:color="auto" w:fill="FFFFFF"/>
        <w:spacing w:before="100" w:beforeAutospacing="1" w:after="105" w:line="240" w:lineRule="auto"/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</w:pPr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  <w:t>Go to the </w:t>
      </w:r>
      <w:hyperlink r:id="rId10" w:history="1">
        <w:r w:rsidRPr="009A5FC6">
          <w:rPr>
            <w:rFonts w:ascii="Arial" w:eastAsia="Times New Roman" w:hAnsi="Arial" w:cs="Arial"/>
            <w:color w:val="222222"/>
            <w:kern w:val="0"/>
            <w:sz w:val="24"/>
            <w:szCs w:val="24"/>
            <w:u w:val="single"/>
            <w:lang w:eastAsia="en-GB"/>
            <w14:ligatures w14:val="none"/>
          </w:rPr>
          <w:t>Mencap website</w:t>
        </w:r>
      </w:hyperlink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  <w:t> for information about disability hate incidents including information about </w:t>
      </w:r>
      <w:hyperlink r:id="rId11" w:history="1">
        <w:r w:rsidRPr="009A5FC6">
          <w:rPr>
            <w:rFonts w:ascii="Arial" w:eastAsia="Times New Roman" w:hAnsi="Arial" w:cs="Arial"/>
            <w:color w:val="222222"/>
            <w:kern w:val="0"/>
            <w:sz w:val="24"/>
            <w:szCs w:val="24"/>
            <w:u w:val="single"/>
            <w:lang w:eastAsia="en-GB"/>
            <w14:ligatures w14:val="none"/>
          </w:rPr>
          <w:t>mate and hate crime</w:t>
        </w:r>
      </w:hyperlink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  <w:t> and an </w:t>
      </w:r>
      <w:hyperlink r:id="rId12" w:tgtFrame="_blank" w:history="1">
        <w:r w:rsidRPr="009A5FC6">
          <w:rPr>
            <w:rFonts w:ascii="Arial" w:eastAsia="Times New Roman" w:hAnsi="Arial" w:cs="Arial"/>
            <w:color w:val="222222"/>
            <w:kern w:val="0"/>
            <w:sz w:val="24"/>
            <w:szCs w:val="24"/>
            <w:u w:val="single"/>
            <w:lang w:eastAsia="en-GB"/>
            <w14:ligatures w14:val="none"/>
          </w:rPr>
          <w:t>easy read guide</w:t>
        </w:r>
      </w:hyperlink>
      <w:r w:rsidRPr="009A5FC6">
        <w:rPr>
          <w:rFonts w:ascii="Arial" w:eastAsia="Times New Roman" w:hAnsi="Arial" w:cs="Arial"/>
          <w:color w:val="636363"/>
          <w:kern w:val="0"/>
          <w:sz w:val="24"/>
          <w:szCs w:val="24"/>
          <w:lang w:eastAsia="en-GB"/>
          <w14:ligatures w14:val="none"/>
        </w:rPr>
        <w:t> to bullying.</w:t>
      </w:r>
    </w:p>
    <w:sectPr w:rsidR="00C02976" w:rsidRPr="009A5F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7869CB"/>
    <w:multiLevelType w:val="multilevel"/>
    <w:tmpl w:val="6C206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40295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FC6"/>
    <w:rsid w:val="0007755A"/>
    <w:rsid w:val="007D17F1"/>
    <w:rsid w:val="009A5FC6"/>
    <w:rsid w:val="009B3C14"/>
    <w:rsid w:val="00C0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9A701"/>
  <w15:chartTrackingRefBased/>
  <w15:docId w15:val="{99283F30-3858-44C2-9AD3-37E09984F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5F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F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5F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5F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5F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5F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5F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5F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5F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5F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F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5F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5FC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5FC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5F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5F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5F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5F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5F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5F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5F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5F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5F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5F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5F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5FC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5F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5FC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5FC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KhtzjbntU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qualityhumanrights.com/en/publication-download/hidden-plain-sight-inquiry-disability-related-harassment" TargetMode="External"/><Relationship Id="rId12" Type="http://schemas.openxmlformats.org/officeDocument/2006/relationships/hyperlink" Target="https://www.mencap.org.uk/advice-and-support/bullying-and-discrimination/bullying-easy-read-inform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ctimsupport.org.uk/wp-content/uploads/documents/files/VS%20Insight%20Report%20-%20An%20easy%20target.pdf" TargetMode="External"/><Relationship Id="rId11" Type="http://schemas.openxmlformats.org/officeDocument/2006/relationships/hyperlink" Target="https://www.mencap.org.uk/advice-and-support/bullying-and-discrimination/mate-and-hate-crime" TargetMode="External"/><Relationship Id="rId5" Type="http://schemas.openxmlformats.org/officeDocument/2006/relationships/hyperlink" Target="https://www.report-it.org.uk/files/true_vision_dhc_final_book_secure.pdf" TargetMode="External"/><Relationship Id="rId10" Type="http://schemas.openxmlformats.org/officeDocument/2006/relationships/hyperlink" Target="http://www.mencap.org.uk/campaigns/take-action/stand-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sabilityrightsuk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Walton</dc:creator>
  <cp:keywords/>
  <dc:description/>
  <cp:lastModifiedBy>Elaine Walton</cp:lastModifiedBy>
  <cp:revision>1</cp:revision>
  <dcterms:created xsi:type="dcterms:W3CDTF">2025-10-29T08:03:00Z</dcterms:created>
  <dcterms:modified xsi:type="dcterms:W3CDTF">2025-10-29T08:04:00Z</dcterms:modified>
</cp:coreProperties>
</file>